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C91" w:rsidRDefault="00422C91" w:rsidP="00422C91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color w:val="00008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</w:rPr>
        <w:t xml:space="preserve">                              La conjonction de coordination OR </w:t>
      </w:r>
    </w:p>
    <w:p w:rsidR="00422C91" w:rsidRDefault="00422C91" w:rsidP="00422C91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color w:val="000080"/>
          <w:sz w:val="20"/>
          <w:szCs w:val="20"/>
        </w:rPr>
      </w:pPr>
    </w:p>
    <w:p w:rsidR="00422C91" w:rsidRPr="002E6264" w:rsidRDefault="006B152E" w:rsidP="00422C91">
      <w:pPr>
        <w:shd w:val="clear" w:color="auto" w:fill="FFFFFF"/>
        <w:spacing w:after="0" w:line="480" w:lineRule="auto"/>
        <w:jc w:val="both"/>
        <w:rPr>
          <w:rFonts w:ascii="Verdana" w:eastAsia="SimSun-ExtB" w:hAnsi="Verdana" w:cs="Arial"/>
          <w:color w:val="000000"/>
          <w:sz w:val="20"/>
          <w:szCs w:val="20"/>
        </w:rPr>
      </w:pPr>
      <w:r>
        <w:rPr>
          <w:rFonts w:ascii="Verdana" w:eastAsia="SimSun-ExtB" w:hAnsi="Verdana" w:cs="Arial"/>
          <w:b/>
          <w:bCs/>
          <w:color w:val="000080"/>
          <w:sz w:val="20"/>
          <w:szCs w:val="20"/>
        </w:rPr>
        <w:t xml:space="preserve">          </w:t>
      </w:r>
      <w:r w:rsidR="00422C91" w:rsidRPr="002E6264">
        <w:rPr>
          <w:rFonts w:ascii="Verdana" w:eastAsia="SimSun-ExtB" w:hAnsi="Verdana" w:cs="Arial"/>
          <w:b/>
          <w:bCs/>
          <w:color w:val="000080"/>
          <w:sz w:val="20"/>
          <w:szCs w:val="20"/>
        </w:rPr>
        <w:t>O</w:t>
      </w:r>
      <w:r w:rsidR="00422C91" w:rsidRPr="00422C91">
        <w:rPr>
          <w:rFonts w:ascii="Verdana" w:eastAsia="SimSun-ExtB" w:hAnsi="Verdana" w:cs="Arial"/>
          <w:b/>
          <w:bCs/>
          <w:color w:val="000080"/>
          <w:sz w:val="20"/>
          <w:szCs w:val="20"/>
        </w:rPr>
        <w:t>r</w:t>
      </w:r>
      <w:r w:rsidR="00422C91" w:rsidRPr="00422C91">
        <w:rPr>
          <w:rFonts w:ascii="Verdana" w:eastAsia="SimSun-ExtB" w:hAnsi="Verdana" w:cs="Calibri"/>
          <w:b/>
          <w:bCs/>
          <w:color w:val="000080"/>
          <w:sz w:val="20"/>
          <w:szCs w:val="20"/>
        </w:rPr>
        <w:t> 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: introduit une nouvelle id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é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e qui peut contredire la premi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è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re. La contradiction n</w:t>
      </w:r>
      <w:r w:rsidR="00422C91" w:rsidRPr="00422C91">
        <w:rPr>
          <w:rFonts w:ascii="Verdana" w:eastAsia="MS Mincho" w:hAnsi="Verdana" w:cs="MS Mincho"/>
          <w:color w:val="000000"/>
          <w:sz w:val="20"/>
          <w:szCs w:val="20"/>
        </w:rPr>
        <w:t>’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est pas exprim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é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e de fa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ç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 xml:space="preserve">on </w:t>
      </w:r>
      <w:r w:rsidR="00422C91" w:rsidRPr="00422C91">
        <w:rPr>
          <w:rFonts w:ascii="Verdana" w:eastAsia="SimSun-ExtB" w:hAnsi="Verdana" w:cs="Arial"/>
          <w:b/>
          <w:bCs/>
          <w:color w:val="000000"/>
          <w:sz w:val="20"/>
          <w:szCs w:val="20"/>
        </w:rPr>
        <w:t>aussi forte qu</w:t>
      </w:r>
      <w:r w:rsidR="00422C91" w:rsidRPr="00422C91">
        <w:rPr>
          <w:rFonts w:ascii="Verdana" w:eastAsia="MS Mincho" w:hAnsi="Verdana" w:cs="MS Mincho"/>
          <w:b/>
          <w:bCs/>
          <w:color w:val="000000"/>
          <w:sz w:val="20"/>
          <w:szCs w:val="20"/>
        </w:rPr>
        <w:t>’</w:t>
      </w:r>
      <w:r w:rsidR="00422C91" w:rsidRPr="00422C91">
        <w:rPr>
          <w:rFonts w:ascii="Verdana" w:eastAsia="SimSun-ExtB" w:hAnsi="Verdana" w:cs="Arial"/>
          <w:b/>
          <w:bCs/>
          <w:color w:val="000000"/>
          <w:sz w:val="20"/>
          <w:szCs w:val="20"/>
        </w:rPr>
        <w:t>avec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 xml:space="preserve"> 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« 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mais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 »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, mais elle est claire avec le contexte</w:t>
      </w:r>
      <w:r w:rsidR="00422C91" w:rsidRPr="002E6264">
        <w:rPr>
          <w:rFonts w:ascii="Verdana" w:eastAsia="SimSun-ExtB" w:hAnsi="Verdana" w:cs="Arial"/>
          <w:color w:val="000000"/>
          <w:sz w:val="20"/>
          <w:szCs w:val="20"/>
        </w:rPr>
        <w:t>.</w:t>
      </w:r>
    </w:p>
    <w:p w:rsidR="00422C91" w:rsidRPr="00422C91" w:rsidRDefault="00422C91" w:rsidP="00422C91">
      <w:pPr>
        <w:shd w:val="clear" w:color="auto" w:fill="FFFFFF"/>
        <w:spacing w:after="0" w:line="480" w:lineRule="auto"/>
        <w:jc w:val="both"/>
        <w:rPr>
          <w:rFonts w:ascii="Verdana" w:eastAsia="SimSun-ExtB" w:hAnsi="Verdana" w:cs="Arial"/>
          <w:b/>
          <w:bCs/>
          <w:color w:val="000080"/>
          <w:sz w:val="20"/>
          <w:szCs w:val="20"/>
        </w:rPr>
      </w:pPr>
      <w:r w:rsidRPr="00422C91">
        <w:rPr>
          <w:rFonts w:ascii="Verdana" w:eastAsia="SimSun-ExtB" w:hAnsi="Verdana" w:cs="Arial"/>
          <w:color w:val="000000"/>
          <w:sz w:val="20"/>
          <w:szCs w:val="20"/>
        </w:rPr>
        <w:t xml:space="preserve"> </w:t>
      </w:r>
      <w:r w:rsidRPr="00422C91">
        <w:rPr>
          <w:rFonts w:ascii="Verdana" w:eastAsia="SimSun-ExtB" w:hAnsi="Verdana" w:cs="Calibri"/>
          <w:b/>
          <w:bCs/>
          <w:color w:val="000000"/>
          <w:sz w:val="20"/>
          <w:szCs w:val="20"/>
        </w:rPr>
        <w:t>« </w:t>
      </w:r>
      <w:proofErr w:type="gramStart"/>
      <w:r w:rsidRPr="00422C91">
        <w:rPr>
          <w:rFonts w:ascii="Verdana" w:eastAsia="SimSun-ExtB" w:hAnsi="Verdana" w:cs="Arial"/>
          <w:b/>
          <w:bCs/>
          <w:color w:val="000000"/>
          <w:sz w:val="20"/>
          <w:szCs w:val="20"/>
        </w:rPr>
        <w:t>or</w:t>
      </w:r>
      <w:proofErr w:type="gramEnd"/>
      <w:r w:rsidRPr="00422C91">
        <w:rPr>
          <w:rFonts w:ascii="Verdana" w:eastAsia="SimSun-ExtB" w:hAnsi="Verdana" w:cs="Calibri"/>
          <w:b/>
          <w:bCs/>
          <w:color w:val="000000"/>
          <w:sz w:val="20"/>
          <w:szCs w:val="20"/>
        </w:rPr>
        <w:t> »</w:t>
      </w:r>
      <w:r w:rsidRPr="00422C91">
        <w:rPr>
          <w:rFonts w:ascii="Verdana" w:eastAsia="SimSun-ExtB" w:hAnsi="Verdana" w:cs="Arial"/>
          <w:b/>
          <w:bCs/>
          <w:color w:val="000000"/>
          <w:sz w:val="20"/>
          <w:szCs w:val="20"/>
        </w:rPr>
        <w:t xml:space="preserve"> </w:t>
      </w:r>
      <w:r w:rsidRPr="00422C91">
        <w:rPr>
          <w:rFonts w:ascii="Verdana" w:eastAsia="SimSun-ExtB" w:hAnsi="Verdana" w:cs="Arial"/>
          <w:color w:val="000000"/>
          <w:sz w:val="20"/>
          <w:szCs w:val="20"/>
        </w:rPr>
        <w:t>peut aussi servir dans d</w:t>
      </w:r>
      <w:r w:rsidRPr="00422C91">
        <w:rPr>
          <w:rFonts w:ascii="Verdana" w:eastAsia="MS Mincho" w:hAnsi="Verdana" w:cs="MS Mincho"/>
          <w:color w:val="000000"/>
          <w:sz w:val="20"/>
          <w:szCs w:val="20"/>
        </w:rPr>
        <w:t>’</w:t>
      </w:r>
      <w:r w:rsidRPr="00422C91">
        <w:rPr>
          <w:rFonts w:ascii="Verdana" w:eastAsia="SimSun-ExtB" w:hAnsi="Verdana" w:cs="Arial"/>
          <w:color w:val="000000"/>
          <w:sz w:val="20"/>
          <w:szCs w:val="20"/>
        </w:rPr>
        <w:t>autres contextes que des oppositions/concessions.</w:t>
      </w:r>
    </w:p>
    <w:p w:rsidR="00422C91" w:rsidRPr="00422C91" w:rsidRDefault="006B152E" w:rsidP="00422C91">
      <w:pPr>
        <w:shd w:val="clear" w:color="auto" w:fill="FFFFFF"/>
        <w:spacing w:after="0" w:line="480" w:lineRule="auto"/>
        <w:jc w:val="both"/>
        <w:rPr>
          <w:rFonts w:ascii="Verdana" w:eastAsia="SimSun-ExtB" w:hAnsi="Verdana" w:cs="Arial"/>
          <w:color w:val="011840"/>
          <w:sz w:val="20"/>
          <w:szCs w:val="20"/>
        </w:rPr>
      </w:pPr>
      <w:r>
        <w:rPr>
          <w:rFonts w:ascii="Verdana" w:eastAsia="SimSun-ExtB" w:hAnsi="Verdana" w:cs="Arial"/>
          <w:i/>
          <w:iCs/>
          <w:color w:val="000000"/>
          <w:sz w:val="20"/>
          <w:szCs w:val="20"/>
        </w:rPr>
        <w:t xml:space="preserve">           </w:t>
      </w:r>
      <w:r w:rsidR="00422C91" w:rsidRPr="00422C91">
        <w:rPr>
          <w:rFonts w:ascii="Verdana" w:eastAsia="SimSun-ExtB" w:hAnsi="Verdana" w:cs="Arial"/>
          <w:i/>
          <w:iCs/>
          <w:color w:val="000000"/>
          <w:sz w:val="20"/>
          <w:szCs w:val="20"/>
        </w:rPr>
        <w:t>Exemple</w:t>
      </w:r>
      <w:r w:rsidR="00422C91" w:rsidRPr="00422C91">
        <w:rPr>
          <w:rFonts w:ascii="Verdana" w:eastAsia="SimSun-ExtB" w:hAnsi="Verdana" w:cs="Calibri"/>
          <w:i/>
          <w:iCs/>
          <w:color w:val="000000"/>
          <w:sz w:val="20"/>
          <w:szCs w:val="20"/>
        </w:rPr>
        <w:t> 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 xml:space="preserve">: Il avait quinze ans, </w:t>
      </w:r>
      <w:r w:rsidR="00422C91" w:rsidRPr="00422C91">
        <w:rPr>
          <w:rFonts w:ascii="Verdana" w:eastAsia="SimSun-ExtB" w:hAnsi="Verdana" w:cs="Arial"/>
          <w:b/>
          <w:bCs/>
          <w:color w:val="000000"/>
          <w:sz w:val="20"/>
          <w:szCs w:val="20"/>
        </w:rPr>
        <w:t>or il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 xml:space="preserve"> croyait toujours au p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è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re No</w:t>
      </w:r>
      <w:r w:rsidR="00422C91" w:rsidRPr="00422C91">
        <w:rPr>
          <w:rFonts w:ascii="Verdana" w:eastAsia="SimSun-ExtB" w:hAnsi="Verdana" w:cs="Calibri"/>
          <w:color w:val="000000"/>
          <w:sz w:val="20"/>
          <w:szCs w:val="20"/>
        </w:rPr>
        <w:t>ë</w:t>
      </w:r>
      <w:r w:rsidR="00422C91" w:rsidRPr="00422C91">
        <w:rPr>
          <w:rFonts w:ascii="Verdana" w:eastAsia="SimSun-ExtB" w:hAnsi="Verdana" w:cs="Arial"/>
          <w:color w:val="000000"/>
          <w:sz w:val="20"/>
          <w:szCs w:val="20"/>
        </w:rPr>
        <w:t>l.</w:t>
      </w:r>
    </w:p>
    <w:p w:rsidR="00422C91" w:rsidRPr="00422C91" w:rsidRDefault="00422C91" w:rsidP="00422C91">
      <w:pPr>
        <w:shd w:val="clear" w:color="auto" w:fill="FFFFFF"/>
        <w:spacing w:after="0" w:line="480" w:lineRule="auto"/>
        <w:jc w:val="both"/>
        <w:rPr>
          <w:rFonts w:ascii="Verdana" w:eastAsia="SimSun-ExtB" w:hAnsi="Verdana" w:cs="Arial"/>
          <w:color w:val="011840"/>
          <w:sz w:val="20"/>
          <w:szCs w:val="20"/>
        </w:rPr>
      </w:pPr>
      <w:r w:rsidRPr="002E6264">
        <w:rPr>
          <w:rFonts w:ascii="Verdana" w:eastAsia="SimSun-ExtB" w:hAnsi="Verdana" w:cs="Arial"/>
          <w:color w:val="000000"/>
          <w:sz w:val="20"/>
          <w:szCs w:val="20"/>
        </w:rPr>
        <w:t xml:space="preserve">                   </w:t>
      </w:r>
      <w:r w:rsidR="006B152E">
        <w:rPr>
          <w:rFonts w:ascii="Verdana" w:eastAsia="SimSun-ExtB" w:hAnsi="Verdana" w:cs="Arial"/>
          <w:color w:val="000000"/>
          <w:sz w:val="20"/>
          <w:szCs w:val="20"/>
        </w:rPr>
        <w:t xml:space="preserve">       </w:t>
      </w:r>
      <w:r w:rsidRPr="002E6264">
        <w:rPr>
          <w:rFonts w:ascii="Verdana" w:eastAsia="SimSun-ExtB" w:hAnsi="Verdana" w:cs="Arial"/>
          <w:color w:val="000000"/>
          <w:sz w:val="20"/>
          <w:szCs w:val="20"/>
        </w:rPr>
        <w:t xml:space="preserve"> </w:t>
      </w:r>
      <w:r w:rsidRPr="00422C91">
        <w:rPr>
          <w:rFonts w:ascii="Verdana" w:eastAsia="SimSun-ExtB" w:hAnsi="Verdana" w:cs="Arial"/>
          <w:color w:val="000000"/>
          <w:sz w:val="20"/>
          <w:szCs w:val="20"/>
        </w:rPr>
        <w:t>Il avait l</w:t>
      </w:r>
      <w:r w:rsidRPr="00422C91">
        <w:rPr>
          <w:rFonts w:ascii="Verdana" w:eastAsia="MS Mincho" w:hAnsi="Verdana" w:cs="MS Mincho"/>
          <w:color w:val="000000"/>
          <w:sz w:val="20"/>
          <w:szCs w:val="20"/>
        </w:rPr>
        <w:t>’</w:t>
      </w:r>
      <w:r w:rsidRPr="00422C91">
        <w:rPr>
          <w:rFonts w:ascii="Verdana" w:eastAsia="SimSun-ExtB" w:hAnsi="Verdana" w:cs="Arial"/>
          <w:color w:val="000000"/>
          <w:sz w:val="20"/>
          <w:szCs w:val="20"/>
        </w:rPr>
        <w:t>air de se r</w:t>
      </w:r>
      <w:r w:rsidRPr="00422C91">
        <w:rPr>
          <w:rFonts w:ascii="Verdana" w:eastAsia="SimSun-ExtB" w:hAnsi="Verdana" w:cs="Calibri"/>
          <w:color w:val="000000"/>
          <w:sz w:val="20"/>
          <w:szCs w:val="20"/>
        </w:rPr>
        <w:t>é</w:t>
      </w:r>
      <w:r w:rsidRPr="00422C91">
        <w:rPr>
          <w:rFonts w:ascii="Verdana" w:eastAsia="SimSun-ExtB" w:hAnsi="Verdana" w:cs="Arial"/>
          <w:color w:val="000000"/>
          <w:sz w:val="20"/>
          <w:szCs w:val="20"/>
        </w:rPr>
        <w:t xml:space="preserve">veiller, </w:t>
      </w:r>
      <w:r w:rsidRPr="00422C91">
        <w:rPr>
          <w:rFonts w:ascii="Verdana" w:eastAsia="SimSun-ExtB" w:hAnsi="Verdana" w:cs="Arial"/>
          <w:b/>
          <w:bCs/>
          <w:color w:val="FF0000"/>
          <w:sz w:val="20"/>
          <w:szCs w:val="20"/>
        </w:rPr>
        <w:t xml:space="preserve">or </w:t>
      </w:r>
      <w:r w:rsidRPr="00422C91">
        <w:rPr>
          <w:rFonts w:ascii="Verdana" w:eastAsia="SimSun-ExtB" w:hAnsi="Verdana" w:cs="Arial"/>
          <w:color w:val="000000"/>
          <w:sz w:val="20"/>
          <w:szCs w:val="20"/>
        </w:rPr>
        <w:t xml:space="preserve">il </w:t>
      </w:r>
      <w:r w:rsidRPr="00422C91">
        <w:rPr>
          <w:rFonts w:ascii="Verdana" w:eastAsia="SimSun-ExtB" w:hAnsi="Verdana" w:cs="Calibri"/>
          <w:color w:val="000000"/>
          <w:sz w:val="20"/>
          <w:szCs w:val="20"/>
        </w:rPr>
        <w:t>é</w:t>
      </w:r>
      <w:r w:rsidRPr="00422C91">
        <w:rPr>
          <w:rFonts w:ascii="Verdana" w:eastAsia="SimSun-ExtB" w:hAnsi="Verdana" w:cs="Arial"/>
          <w:color w:val="000000"/>
          <w:sz w:val="20"/>
          <w:szCs w:val="20"/>
        </w:rPr>
        <w:t>tait dix-huit heures.</w:t>
      </w:r>
    </w:p>
    <w:p w:rsidR="002E6264" w:rsidRPr="002E6264" w:rsidRDefault="002E6264" w:rsidP="00422C91">
      <w:pPr>
        <w:spacing w:line="480" w:lineRule="auto"/>
        <w:rPr>
          <w:rFonts w:ascii="Verdana" w:hAnsi="Verdana"/>
        </w:rPr>
      </w:pPr>
    </w:p>
    <w:p w:rsidR="002E6264" w:rsidRPr="002E6264" w:rsidRDefault="002E6264" w:rsidP="002E6264">
      <w:pPr>
        <w:pStyle w:val="NormalWeb"/>
        <w:ind w:left="720"/>
        <w:rPr>
          <w:rFonts w:ascii="Verdana" w:hAnsi="Verdana"/>
          <w:color w:val="000000"/>
          <w:sz w:val="27"/>
          <w:szCs w:val="27"/>
          <w:lang w:val="fr-CA"/>
        </w:rPr>
      </w:pPr>
      <w:r w:rsidRPr="002E6264">
        <w:rPr>
          <w:rFonts w:ascii="Verdana" w:hAnsi="Verdana"/>
          <w:b/>
          <w:bCs/>
          <w:noProof/>
          <w:color w:val="800000"/>
          <w:sz w:val="20"/>
          <w:szCs w:val="20"/>
        </w:rPr>
        <w:drawing>
          <wp:inline distT="0" distB="0" distL="0" distR="0">
            <wp:extent cx="137160" cy="137160"/>
            <wp:effectExtent l="0" t="0" r="0" b="0"/>
            <wp:docPr id="1" name="Image 1" descr="http://bbouillon.free.fr/univ/ling/fichiers/coord/vert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bouillon.free.fr/univ/ling/fichiers/coord/vertbal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264">
        <w:rPr>
          <w:rStyle w:val="apple-converted-space"/>
          <w:rFonts w:ascii="Verdana" w:hAnsi="Verdana"/>
          <w:b/>
          <w:bCs/>
          <w:color w:val="800000"/>
          <w:sz w:val="20"/>
          <w:szCs w:val="20"/>
          <w:lang w:val="fr-CA"/>
        </w:rPr>
        <w:t> </w:t>
      </w:r>
      <w:r w:rsidRPr="002E6264">
        <w:rPr>
          <w:rFonts w:ascii="Verdana" w:hAnsi="Verdana"/>
          <w:b/>
          <w:bCs/>
          <w:color w:val="800000"/>
          <w:sz w:val="20"/>
          <w:szCs w:val="20"/>
          <w:lang w:val="fr-CA"/>
        </w:rPr>
        <w:t>OR</w:t>
      </w:r>
    </w:p>
    <w:p w:rsidR="00436698" w:rsidRDefault="002E6264" w:rsidP="002E6264">
      <w:pPr>
        <w:pStyle w:val="NormalWeb"/>
        <w:rPr>
          <w:rFonts w:ascii="Verdana" w:hAnsi="Verdana"/>
          <w:color w:val="000000"/>
          <w:sz w:val="20"/>
          <w:szCs w:val="20"/>
          <w:lang w:val="fr-CA"/>
        </w:rPr>
      </w:pPr>
      <w:r w:rsidRPr="002E6264">
        <w:rPr>
          <w:rFonts w:ascii="Verdana" w:hAnsi="Verdana"/>
          <w:color w:val="000000"/>
          <w:sz w:val="20"/>
          <w:szCs w:val="20"/>
          <w:lang w:val="fr-CA"/>
        </w:rPr>
        <w:t>On réduit trop simplement le sens de la conjonction</w:t>
      </w:r>
      <w:r w:rsidRPr="002E6264">
        <w:rPr>
          <w:rStyle w:val="apple-converted-space"/>
          <w:rFonts w:ascii="Verdana" w:hAnsi="Verdana"/>
          <w:color w:val="000000"/>
          <w:sz w:val="20"/>
          <w:szCs w:val="20"/>
          <w:lang w:val="fr-CA"/>
        </w:rPr>
        <w:t> </w:t>
      </w:r>
      <w:r w:rsidRPr="002E6264">
        <w:rPr>
          <w:rFonts w:ascii="Verdana" w:hAnsi="Verdana"/>
          <w:i/>
          <w:iCs/>
          <w:color w:val="000000"/>
          <w:sz w:val="20"/>
          <w:szCs w:val="20"/>
          <w:lang w:val="fr-CA"/>
        </w:rPr>
        <w:t>or</w:t>
      </w:r>
      <w:r w:rsidRPr="002E6264">
        <w:rPr>
          <w:rStyle w:val="apple-converted-space"/>
          <w:rFonts w:ascii="Verdana" w:hAnsi="Verdana"/>
          <w:color w:val="000000"/>
          <w:sz w:val="20"/>
          <w:szCs w:val="20"/>
          <w:lang w:val="fr-CA"/>
        </w:rPr>
        <w:t> </w:t>
      </w:r>
      <w:r w:rsidRPr="00436698">
        <w:rPr>
          <w:rFonts w:ascii="Verdana" w:hAnsi="Verdana"/>
          <w:b/>
          <w:bCs/>
          <w:color w:val="000000"/>
          <w:sz w:val="20"/>
          <w:szCs w:val="20"/>
          <w:lang w:val="fr-CA"/>
        </w:rPr>
        <w:t xml:space="preserve">à une opposition, </w:t>
      </w:r>
      <w:r w:rsidRPr="002E6264">
        <w:rPr>
          <w:rFonts w:ascii="Verdana" w:hAnsi="Verdana"/>
          <w:color w:val="000000"/>
          <w:sz w:val="20"/>
          <w:szCs w:val="20"/>
          <w:lang w:val="fr-CA"/>
        </w:rPr>
        <w:t xml:space="preserve">comme </w:t>
      </w:r>
    </w:p>
    <w:p w:rsidR="002E6264" w:rsidRPr="002E6264" w:rsidRDefault="002E6264" w:rsidP="002E6264">
      <w:pPr>
        <w:pStyle w:val="NormalWeb"/>
        <w:rPr>
          <w:rFonts w:ascii="Verdana" w:hAnsi="Verdana"/>
          <w:color w:val="000000"/>
          <w:sz w:val="27"/>
          <w:szCs w:val="27"/>
          <w:lang w:val="fr-CA"/>
        </w:rPr>
      </w:pPr>
      <w:proofErr w:type="gramStart"/>
      <w:r w:rsidRPr="002E6264">
        <w:rPr>
          <w:rFonts w:ascii="Verdana" w:hAnsi="Verdana"/>
          <w:color w:val="000000"/>
          <w:sz w:val="20"/>
          <w:szCs w:val="20"/>
          <w:lang w:val="fr-CA"/>
        </w:rPr>
        <w:t>pour</w:t>
      </w:r>
      <w:proofErr w:type="gramEnd"/>
      <w:r w:rsidRPr="002E6264">
        <w:rPr>
          <w:rStyle w:val="apple-converted-space"/>
          <w:rFonts w:ascii="Verdana" w:hAnsi="Verdana"/>
          <w:color w:val="000000"/>
          <w:sz w:val="20"/>
          <w:szCs w:val="20"/>
          <w:lang w:val="fr-CA"/>
        </w:rPr>
        <w:t> </w:t>
      </w:r>
      <w:r w:rsidRPr="002E6264">
        <w:rPr>
          <w:rFonts w:ascii="Verdana" w:hAnsi="Verdana"/>
          <w:i/>
          <w:iCs/>
          <w:color w:val="000000"/>
          <w:sz w:val="20"/>
          <w:szCs w:val="20"/>
          <w:lang w:val="fr-CA"/>
        </w:rPr>
        <w:t>mais</w:t>
      </w:r>
      <w:r w:rsidRPr="002E6264">
        <w:rPr>
          <w:rFonts w:ascii="Verdana" w:hAnsi="Verdana"/>
          <w:color w:val="000000"/>
          <w:sz w:val="20"/>
          <w:szCs w:val="20"/>
          <w:lang w:val="fr-CA"/>
        </w:rPr>
        <w:t> :</w:t>
      </w:r>
    </w:p>
    <w:p w:rsidR="002E6264" w:rsidRPr="002E6264" w:rsidRDefault="00436698" w:rsidP="002E6264">
      <w:pPr>
        <w:pStyle w:val="NormalWeb"/>
        <w:rPr>
          <w:rFonts w:ascii="Verdana" w:hAnsi="Verdana"/>
          <w:color w:val="000000"/>
          <w:sz w:val="27"/>
          <w:szCs w:val="27"/>
          <w:lang w:val="fr-CA"/>
        </w:rPr>
      </w:pPr>
      <w:r>
        <w:rPr>
          <w:rFonts w:ascii="Verdana" w:hAnsi="Verdana"/>
          <w:i/>
          <w:iCs/>
          <w:color w:val="000000"/>
          <w:sz w:val="20"/>
          <w:szCs w:val="20"/>
          <w:lang w:val="fr-CA"/>
        </w:rPr>
        <w:t xml:space="preserve">              </w:t>
      </w:r>
      <w:r w:rsidR="002E6264" w:rsidRPr="002E6264">
        <w:rPr>
          <w:rFonts w:ascii="Verdana" w:hAnsi="Verdana"/>
          <w:i/>
          <w:iCs/>
          <w:color w:val="000000"/>
          <w:sz w:val="20"/>
          <w:szCs w:val="20"/>
          <w:lang w:val="fr-CA"/>
        </w:rPr>
        <w:t>Le petit Chaperon Rouge prit le chemin de la forêt ; or, le loup y rodait</w:t>
      </w:r>
      <w:r w:rsidR="002E6264" w:rsidRPr="002E6264">
        <w:rPr>
          <w:rFonts w:ascii="Verdana" w:hAnsi="Verdana"/>
          <w:color w:val="000000"/>
          <w:sz w:val="20"/>
          <w:szCs w:val="20"/>
          <w:lang w:val="fr-CA"/>
        </w:rPr>
        <w:t>...</w:t>
      </w:r>
    </w:p>
    <w:p w:rsidR="00436698" w:rsidRDefault="002E6264" w:rsidP="002E6264">
      <w:pPr>
        <w:pStyle w:val="NormalWeb"/>
        <w:rPr>
          <w:rFonts w:ascii="Verdana" w:hAnsi="Verdana"/>
          <w:color w:val="000000"/>
          <w:sz w:val="20"/>
          <w:szCs w:val="20"/>
          <w:lang w:val="fr-CA"/>
        </w:rPr>
      </w:pPr>
      <w:r w:rsidRPr="002E6264">
        <w:rPr>
          <w:rFonts w:ascii="Verdana" w:hAnsi="Verdana"/>
          <w:color w:val="000000"/>
          <w:sz w:val="20"/>
          <w:szCs w:val="20"/>
          <w:lang w:val="fr-CA"/>
        </w:rPr>
        <w:t xml:space="preserve">Cette conjonction introduit une </w:t>
      </w:r>
      <w:r w:rsidRPr="00436698">
        <w:rPr>
          <w:rFonts w:ascii="Verdana" w:hAnsi="Verdana"/>
          <w:b/>
          <w:bCs/>
          <w:color w:val="000000"/>
          <w:sz w:val="20"/>
          <w:szCs w:val="20"/>
          <w:lang w:val="fr-CA"/>
        </w:rPr>
        <w:t>nouvelle donnée qui va se révéler décisive</w:t>
      </w:r>
      <w:r w:rsidRPr="002E6264">
        <w:rPr>
          <w:rFonts w:ascii="Verdana" w:hAnsi="Verdana"/>
          <w:color w:val="000000"/>
          <w:sz w:val="20"/>
          <w:szCs w:val="20"/>
          <w:lang w:val="fr-CA"/>
        </w:rPr>
        <w:t xml:space="preserve"> pour la suite </w:t>
      </w:r>
    </w:p>
    <w:p w:rsidR="002E6264" w:rsidRPr="00436698" w:rsidRDefault="002E6264" w:rsidP="00436698">
      <w:pPr>
        <w:pStyle w:val="NormalWeb"/>
        <w:rPr>
          <w:rFonts w:ascii="Verdana" w:hAnsi="Verdana"/>
          <w:color w:val="000000"/>
          <w:sz w:val="20"/>
          <w:szCs w:val="20"/>
          <w:lang w:val="fr-CA"/>
        </w:rPr>
      </w:pPr>
      <w:proofErr w:type="gramStart"/>
      <w:r w:rsidRPr="002E6264">
        <w:rPr>
          <w:rFonts w:ascii="Verdana" w:hAnsi="Verdana"/>
          <w:color w:val="000000"/>
          <w:sz w:val="20"/>
          <w:szCs w:val="20"/>
          <w:lang w:val="fr-CA"/>
        </w:rPr>
        <w:t>des</w:t>
      </w:r>
      <w:proofErr w:type="gramEnd"/>
      <w:r w:rsidRPr="002E6264">
        <w:rPr>
          <w:rFonts w:ascii="Verdana" w:hAnsi="Verdana"/>
          <w:color w:val="000000"/>
          <w:sz w:val="20"/>
          <w:szCs w:val="20"/>
          <w:lang w:val="fr-CA"/>
        </w:rPr>
        <w:t xml:space="preserve"> </w:t>
      </w:r>
      <w:bookmarkStart w:id="0" w:name="_GoBack"/>
      <w:bookmarkEnd w:id="0"/>
      <w:r w:rsidRPr="002E6264">
        <w:rPr>
          <w:rFonts w:ascii="Verdana" w:hAnsi="Verdana"/>
          <w:color w:val="000000"/>
          <w:sz w:val="20"/>
          <w:szCs w:val="20"/>
          <w:lang w:val="fr-CA"/>
        </w:rPr>
        <w:t>événements, ou du raisonnement si c'est dans une argumentation :</w:t>
      </w:r>
    </w:p>
    <w:p w:rsidR="006B152E" w:rsidRDefault="00436698" w:rsidP="006B152E">
      <w:pPr>
        <w:pStyle w:val="NormalWeb"/>
        <w:contextualSpacing/>
        <w:rPr>
          <w:rFonts w:ascii="Verdana" w:hAnsi="Verdana"/>
          <w:color w:val="000000"/>
          <w:sz w:val="20"/>
          <w:szCs w:val="20"/>
          <w:lang w:val="fr-CA"/>
        </w:rPr>
      </w:pPr>
      <w:r>
        <w:rPr>
          <w:rFonts w:ascii="Verdana" w:hAnsi="Verdana"/>
          <w:i/>
          <w:iCs/>
          <w:color w:val="000000"/>
          <w:sz w:val="20"/>
          <w:szCs w:val="20"/>
          <w:lang w:val="fr-CA"/>
        </w:rPr>
        <w:t xml:space="preserve">     </w:t>
      </w:r>
      <w:r w:rsidR="002E6264" w:rsidRPr="002E6264">
        <w:rPr>
          <w:rFonts w:ascii="Verdana" w:hAnsi="Verdana"/>
          <w:i/>
          <w:iCs/>
          <w:color w:val="000000"/>
          <w:sz w:val="20"/>
          <w:szCs w:val="20"/>
          <w:lang w:val="fr-CA"/>
        </w:rPr>
        <w:t>Tous les hommes sont mortels ; or, Socrate est un homme ; donc, Socrate est mortel</w:t>
      </w:r>
      <w:r w:rsidR="002E6264" w:rsidRPr="002E6264">
        <w:rPr>
          <w:rFonts w:ascii="Verdana" w:hAnsi="Verdana"/>
          <w:color w:val="000000"/>
          <w:sz w:val="20"/>
          <w:szCs w:val="20"/>
          <w:lang w:val="fr-CA"/>
        </w:rPr>
        <w:t xml:space="preserve">. </w:t>
      </w:r>
      <w:r w:rsidR="006B152E">
        <w:rPr>
          <w:rFonts w:ascii="Verdana" w:hAnsi="Verdana"/>
          <w:color w:val="000000"/>
          <w:sz w:val="20"/>
          <w:szCs w:val="20"/>
          <w:lang w:val="fr-CA"/>
        </w:rPr>
        <w:t xml:space="preserve">          </w:t>
      </w:r>
    </w:p>
    <w:p w:rsidR="002E6264" w:rsidRDefault="006B152E" w:rsidP="006B152E">
      <w:pPr>
        <w:pStyle w:val="NormalWeb"/>
        <w:contextualSpacing/>
        <w:rPr>
          <w:rFonts w:ascii="Verdana" w:hAnsi="Verdana"/>
          <w:color w:val="000000"/>
          <w:sz w:val="20"/>
          <w:szCs w:val="20"/>
          <w:lang w:val="fr-CA"/>
        </w:rPr>
      </w:pPr>
      <w:r>
        <w:rPr>
          <w:rFonts w:ascii="Verdana" w:hAnsi="Verdana"/>
          <w:color w:val="000000"/>
          <w:sz w:val="20"/>
          <w:szCs w:val="20"/>
          <w:lang w:val="fr-CA"/>
        </w:rPr>
        <w:t xml:space="preserve">        </w:t>
      </w:r>
      <w:r w:rsidR="002E6264" w:rsidRPr="002E6264">
        <w:rPr>
          <w:rFonts w:ascii="Verdana" w:hAnsi="Verdana"/>
          <w:color w:val="000000"/>
          <w:sz w:val="20"/>
          <w:szCs w:val="20"/>
          <w:lang w:val="fr-CA"/>
        </w:rPr>
        <w:t>(</w:t>
      </w:r>
      <w:proofErr w:type="gramStart"/>
      <w:r w:rsidR="002E6264" w:rsidRPr="002E6264">
        <w:rPr>
          <w:rFonts w:ascii="Verdana" w:hAnsi="Verdana"/>
          <w:color w:val="000000"/>
          <w:sz w:val="20"/>
          <w:szCs w:val="20"/>
          <w:lang w:val="fr-CA"/>
        </w:rPr>
        <w:t>syllogisme</w:t>
      </w:r>
      <w:proofErr w:type="gramEnd"/>
      <w:r w:rsidR="002E6264" w:rsidRPr="002E6264">
        <w:rPr>
          <w:rFonts w:ascii="Verdana" w:hAnsi="Verdana"/>
          <w:color w:val="000000"/>
          <w:sz w:val="20"/>
          <w:szCs w:val="20"/>
          <w:lang w:val="fr-CA"/>
        </w:rPr>
        <w:t>)</w:t>
      </w:r>
    </w:p>
    <w:p w:rsidR="006B152E" w:rsidRPr="006B152E" w:rsidRDefault="006B152E" w:rsidP="006B152E">
      <w:pPr>
        <w:pStyle w:val="NormalWeb"/>
        <w:contextualSpacing/>
        <w:rPr>
          <w:rFonts w:ascii="Verdana" w:hAnsi="Verdana"/>
          <w:color w:val="000000"/>
          <w:sz w:val="20"/>
          <w:szCs w:val="20"/>
          <w:lang w:val="fr-CA"/>
        </w:rPr>
      </w:pPr>
    </w:p>
    <w:p w:rsidR="006B152E" w:rsidRDefault="002E6264" w:rsidP="002E6264">
      <w:pPr>
        <w:pStyle w:val="NormalWeb"/>
        <w:rPr>
          <w:rFonts w:ascii="Verdana" w:hAnsi="Verdana"/>
          <w:color w:val="000000"/>
          <w:sz w:val="20"/>
          <w:szCs w:val="20"/>
          <w:lang w:val="fr-CA"/>
        </w:rPr>
      </w:pPr>
      <w:r w:rsidRPr="002E6264">
        <w:rPr>
          <w:rFonts w:ascii="Verdana" w:hAnsi="Verdana"/>
          <w:color w:val="000000"/>
          <w:sz w:val="20"/>
          <w:szCs w:val="20"/>
          <w:lang w:val="fr-CA"/>
        </w:rPr>
        <w:t xml:space="preserve">Cette donnée est inattendue, et se trouve parfois à la limite de l'opposition, mais </w:t>
      </w:r>
    </w:p>
    <w:p w:rsidR="002E6264" w:rsidRPr="002E6264" w:rsidRDefault="002E6264" w:rsidP="002E6264">
      <w:pPr>
        <w:pStyle w:val="NormalWeb"/>
        <w:rPr>
          <w:rFonts w:ascii="Verdana" w:hAnsi="Verdana"/>
          <w:color w:val="000000"/>
          <w:sz w:val="27"/>
          <w:szCs w:val="27"/>
          <w:lang w:val="fr-CA"/>
        </w:rPr>
      </w:pPr>
      <w:proofErr w:type="gramStart"/>
      <w:r w:rsidRPr="002E6264">
        <w:rPr>
          <w:rFonts w:ascii="Verdana" w:hAnsi="Verdana"/>
          <w:color w:val="000000"/>
          <w:sz w:val="20"/>
          <w:szCs w:val="20"/>
          <w:lang w:val="fr-CA"/>
        </w:rPr>
        <w:t>l'opposition</w:t>
      </w:r>
      <w:proofErr w:type="gramEnd"/>
      <w:r w:rsidRPr="002E6264">
        <w:rPr>
          <w:rFonts w:ascii="Verdana" w:hAnsi="Verdana"/>
          <w:color w:val="000000"/>
          <w:sz w:val="20"/>
          <w:szCs w:val="20"/>
          <w:lang w:val="fr-CA"/>
        </w:rPr>
        <w:t xml:space="preserve"> n'est pas le cas le plus fréquent.</w:t>
      </w:r>
    </w:p>
    <w:p w:rsidR="00CC28F3" w:rsidRPr="002E6264" w:rsidRDefault="00CC28F3" w:rsidP="002E6264">
      <w:pPr>
        <w:rPr>
          <w:rFonts w:ascii="Verdana" w:hAnsi="Verdana"/>
        </w:rPr>
      </w:pPr>
    </w:p>
    <w:sectPr w:rsidR="00CC28F3" w:rsidRPr="002E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AE" w:rsidRDefault="004042AE" w:rsidP="00422C91">
      <w:pPr>
        <w:spacing w:after="0" w:line="240" w:lineRule="auto"/>
      </w:pPr>
      <w:r>
        <w:separator/>
      </w:r>
    </w:p>
  </w:endnote>
  <w:endnote w:type="continuationSeparator" w:id="0">
    <w:p w:rsidR="004042AE" w:rsidRDefault="004042AE" w:rsidP="0042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AE" w:rsidRDefault="004042AE" w:rsidP="00422C91">
      <w:pPr>
        <w:spacing w:after="0" w:line="240" w:lineRule="auto"/>
      </w:pPr>
      <w:r>
        <w:separator/>
      </w:r>
    </w:p>
  </w:footnote>
  <w:footnote w:type="continuationSeparator" w:id="0">
    <w:p w:rsidR="004042AE" w:rsidRDefault="004042AE" w:rsidP="00422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5"/>
    <w:rsid w:val="002E6264"/>
    <w:rsid w:val="004042AE"/>
    <w:rsid w:val="00422C91"/>
    <w:rsid w:val="00436698"/>
    <w:rsid w:val="00521765"/>
    <w:rsid w:val="006B152E"/>
    <w:rsid w:val="00CC28F3"/>
    <w:rsid w:val="00D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74B31-96D6-408B-AB14-02E55264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C91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2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C91"/>
    <w:rPr>
      <w:lang w:val="fr-CA"/>
    </w:rPr>
  </w:style>
  <w:style w:type="paragraph" w:styleId="NormalWeb">
    <w:name w:val="Normal (Web)"/>
    <w:basedOn w:val="Normal"/>
    <w:uiPriority w:val="99"/>
    <w:semiHidden/>
    <w:unhideWhenUsed/>
    <w:rsid w:val="002E6264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Policepardfaut"/>
    <w:rsid w:val="002E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mourady-T400</cp:lastModifiedBy>
  <cp:revision>5</cp:revision>
  <dcterms:created xsi:type="dcterms:W3CDTF">2015-11-17T02:15:00Z</dcterms:created>
  <dcterms:modified xsi:type="dcterms:W3CDTF">2015-11-17T03:18:00Z</dcterms:modified>
</cp:coreProperties>
</file>